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8DF" w:rsidRDefault="00592AC2" w:rsidP="00DF6CC1">
      <w:pPr>
        <w:spacing w:after="0" w:line="240" w:lineRule="auto"/>
        <w:rPr>
          <w:rFonts w:cs="Simplified Arabic"/>
          <w:i/>
          <w:iCs/>
          <w:rtl/>
        </w:rPr>
      </w:pPr>
      <w:r w:rsidRPr="00592AC2">
        <w:rPr>
          <w:rFonts w:cs="MCS Shafa S_U normal."/>
          <w:b/>
          <w:bCs/>
          <w:noProof/>
          <w:color w:val="004800"/>
          <w:sz w:val="28"/>
          <w:szCs w:val="28"/>
          <w:rtl/>
        </w:rPr>
        <w:pict>
          <v:rect id="_x0000_s1045" style="position:absolute;left:0;text-align:left;margin-left:406.05pt;margin-top:-2pt;width:87.75pt;height:51.75pt;z-index:251684864">
            <v:stroke dashstyle="dash"/>
            <v:shadow on="t" opacity=".5" offset="6pt,6pt"/>
            <v:textbox>
              <w:txbxContent>
                <w:p w:rsidR="003B78DF" w:rsidRPr="00296804" w:rsidRDefault="003B78DF" w:rsidP="003B78DF">
                  <w:pPr>
                    <w:spacing w:line="240" w:lineRule="auto"/>
                    <w:jc w:val="center"/>
                    <w:rPr>
                      <w:rFonts w:cs="PT Bold Heading"/>
                      <w:b/>
                      <w:bCs/>
                      <w:sz w:val="24"/>
                      <w:szCs w:val="24"/>
                      <w:lang w:bidi="ar-LY"/>
                    </w:rPr>
                  </w:pPr>
                  <w:r w:rsidRPr="00296804">
                    <w:rPr>
                      <w:rFonts w:cs="PT Bold Heading" w:hint="cs"/>
                      <w:b/>
                      <w:bCs/>
                      <w:sz w:val="24"/>
                      <w:szCs w:val="24"/>
                      <w:rtl/>
                      <w:lang w:bidi="ar-LY"/>
                    </w:rPr>
                    <w:t>لجنة المكاتب الاستشارية</w:t>
                  </w:r>
                </w:p>
              </w:txbxContent>
            </v:textbox>
            <w10:wrap anchorx="page"/>
          </v:rect>
        </w:pict>
      </w:r>
      <w:r w:rsidRPr="00592AC2">
        <w:rPr>
          <w:rFonts w:cs="MCS Shafa S_U normal."/>
          <w:b/>
          <w:bCs/>
          <w:noProof/>
          <w:color w:val="004800"/>
          <w:sz w:val="28"/>
          <w:szCs w:val="28"/>
          <w:rtl/>
        </w:rPr>
        <w:pict>
          <v:rect id="_x0000_s1046" style="position:absolute;left:0;text-align:left;margin-left:-6.45pt;margin-top:-5.75pt;width:81.75pt;height:51.75pt;z-index:251685888">
            <v:stroke dashstyle="dash"/>
            <v:shadow on="t" offset="7pt,7pt" offset2="10pt,10pt"/>
            <v:textbox>
              <w:txbxContent>
                <w:p w:rsidR="003B78DF" w:rsidRPr="00296804" w:rsidRDefault="003B78DF" w:rsidP="003B78DF">
                  <w:pPr>
                    <w:jc w:val="center"/>
                    <w:rPr>
                      <w:lang w:bidi="ar-LY"/>
                    </w:rPr>
                  </w:pPr>
                  <w:r>
                    <w:rPr>
                      <w:rFonts w:cs="PT Bold Heading" w:hint="cs"/>
                      <w:rtl/>
                      <w:lang w:bidi="ar-LY"/>
                    </w:rPr>
                    <w:t xml:space="preserve">شروط </w:t>
                  </w:r>
                  <w:r>
                    <w:rPr>
                      <w:rFonts w:cs="PT Bold Heading" w:hint="cs"/>
                      <w:rtl/>
                      <w:lang w:bidi="ar-LY"/>
                    </w:rPr>
                    <w:t>تجديد</w:t>
                  </w:r>
                  <w:r w:rsidRPr="00296804">
                    <w:rPr>
                      <w:rFonts w:cs="PT Bold Heading" w:hint="cs"/>
                      <w:b/>
                      <w:bCs/>
                      <w:rtl/>
                      <w:lang w:bidi="ar-LY"/>
                    </w:rPr>
                    <w:t xml:space="preserve"> المكاتب الوطنية</w:t>
                  </w:r>
                </w:p>
              </w:txbxContent>
            </v:textbox>
            <w10:wrap anchorx="page"/>
          </v:rect>
        </w:pict>
      </w:r>
    </w:p>
    <w:p w:rsidR="003B78DF" w:rsidRPr="00FF2F7F" w:rsidRDefault="003B78DF" w:rsidP="00452E80">
      <w:pPr>
        <w:spacing w:after="0" w:line="240" w:lineRule="auto"/>
        <w:jc w:val="center"/>
        <w:rPr>
          <w:rFonts w:cs="MCS Shafa S_U normal."/>
          <w:b/>
          <w:bCs/>
          <w:color w:val="004800"/>
          <w:sz w:val="2"/>
          <w:szCs w:val="2"/>
          <w:rtl/>
          <w:lang w:bidi="ar-LY"/>
        </w:rPr>
      </w:pPr>
    </w:p>
    <w:p w:rsidR="0015482E" w:rsidRDefault="0015482E" w:rsidP="0015482E">
      <w:pPr>
        <w:spacing w:line="240" w:lineRule="auto"/>
        <w:jc w:val="center"/>
        <w:rPr>
          <w:rFonts w:cs="MCS Shafa S_U normal."/>
          <w:b/>
          <w:bCs/>
          <w:color w:val="004800"/>
          <w:sz w:val="28"/>
          <w:szCs w:val="28"/>
          <w:rtl/>
          <w:lang w:bidi="ar-LY"/>
        </w:rPr>
      </w:pPr>
      <w:r>
        <w:rPr>
          <w:rFonts w:cs="MCS Shafa S_U normal." w:hint="cs"/>
          <w:b/>
          <w:bCs/>
          <w:color w:val="004800"/>
          <w:sz w:val="28"/>
          <w:szCs w:val="28"/>
          <w:rtl/>
          <w:lang w:bidi="ar-LY"/>
        </w:rPr>
        <w:t>دولة ليبيا</w:t>
      </w:r>
    </w:p>
    <w:p w:rsidR="0015482E" w:rsidRDefault="0015482E" w:rsidP="0015482E">
      <w:pPr>
        <w:spacing w:line="240" w:lineRule="auto"/>
        <w:jc w:val="center"/>
        <w:rPr>
          <w:rFonts w:cs="MCS Shafa S_U normal."/>
          <w:b/>
          <w:bCs/>
          <w:color w:val="004800"/>
          <w:sz w:val="28"/>
          <w:szCs w:val="28"/>
          <w:rtl/>
          <w:lang w:bidi="ar-LY"/>
        </w:rPr>
      </w:pPr>
      <w:r>
        <w:rPr>
          <w:rFonts w:cs="MCS Shafa S_U normal." w:hint="cs"/>
          <w:b/>
          <w:bCs/>
          <w:color w:val="004800"/>
          <w:sz w:val="28"/>
          <w:szCs w:val="28"/>
          <w:rtl/>
          <w:lang w:bidi="ar-LY"/>
        </w:rPr>
        <w:t>وزارة</w:t>
      </w:r>
      <w:r w:rsidRPr="00296804">
        <w:rPr>
          <w:rFonts w:cs="MCS Shafa S_U normal." w:hint="cs"/>
          <w:b/>
          <w:bCs/>
          <w:color w:val="004800"/>
          <w:sz w:val="28"/>
          <w:szCs w:val="28"/>
          <w:rtl/>
          <w:lang w:bidi="ar-LY"/>
        </w:rPr>
        <w:t xml:space="preserve"> </w:t>
      </w:r>
      <w:r>
        <w:rPr>
          <w:rFonts w:cs="MCS Shafa S_U normal." w:hint="cs"/>
          <w:b/>
          <w:bCs/>
          <w:color w:val="004800"/>
          <w:sz w:val="28"/>
          <w:szCs w:val="28"/>
          <w:rtl/>
          <w:lang w:bidi="ar-LY"/>
        </w:rPr>
        <w:t>ا</w:t>
      </w:r>
      <w:r w:rsidRPr="00296804">
        <w:rPr>
          <w:rFonts w:cs="MCS Shafa S_U normal." w:hint="cs"/>
          <w:b/>
          <w:bCs/>
          <w:color w:val="004800"/>
          <w:sz w:val="28"/>
          <w:szCs w:val="28"/>
          <w:rtl/>
          <w:lang w:bidi="ar-LY"/>
        </w:rPr>
        <w:t>لتخطيط</w:t>
      </w:r>
      <w:r>
        <w:rPr>
          <w:rFonts w:cs="MCS Shafa S_U normal." w:hint="cs"/>
          <w:b/>
          <w:bCs/>
          <w:color w:val="004800"/>
          <w:sz w:val="28"/>
          <w:szCs w:val="28"/>
          <w:rtl/>
          <w:lang w:bidi="ar-LY"/>
        </w:rPr>
        <w:t xml:space="preserve"> </w:t>
      </w:r>
    </w:p>
    <w:p w:rsidR="0015482E" w:rsidRPr="00FF5173" w:rsidRDefault="0015482E" w:rsidP="0015482E">
      <w:pPr>
        <w:jc w:val="center"/>
        <w:rPr>
          <w:rFonts w:cs="HeshamNormal"/>
          <w:b/>
          <w:bCs/>
          <w:sz w:val="29"/>
          <w:szCs w:val="29"/>
          <w:u w:val="single"/>
          <w:rtl/>
        </w:rPr>
      </w:pPr>
      <w:r>
        <w:rPr>
          <w:rFonts w:cs="MCS Shafa S_U normal." w:hint="cs"/>
          <w:b/>
          <w:bCs/>
          <w:color w:val="004800"/>
          <w:sz w:val="28"/>
          <w:szCs w:val="28"/>
          <w:rtl/>
          <w:lang w:bidi="ar-LY"/>
        </w:rPr>
        <w:t>لجنة المكاتب الاستشارية</w:t>
      </w:r>
      <w:r w:rsidRPr="00296804">
        <w:rPr>
          <w:rFonts w:cs="MCS Shafa S_U normal."/>
          <w:b/>
          <w:bCs/>
          <w:color w:val="004800"/>
          <w:sz w:val="28"/>
          <w:szCs w:val="28"/>
          <w:rtl/>
          <w:lang w:bidi="ar-LY"/>
        </w:rPr>
        <w:br/>
      </w:r>
      <w:r w:rsidRPr="00FF5173">
        <w:rPr>
          <w:rFonts w:cs="MCS Shafa S_U normal." w:hint="cs"/>
          <w:b/>
          <w:bCs/>
          <w:color w:val="004800"/>
          <w:sz w:val="29"/>
          <w:szCs w:val="29"/>
          <w:u w:val="single"/>
          <w:rtl/>
          <w:lang w:bidi="ar-LY"/>
        </w:rPr>
        <w:t xml:space="preserve">شروط تجديد القيد للمكاتب والشركات </w:t>
      </w:r>
      <w:r>
        <w:rPr>
          <w:rFonts w:cs="MCS Shafa S_U normal." w:hint="cs"/>
          <w:b/>
          <w:bCs/>
          <w:color w:val="004800"/>
          <w:sz w:val="29"/>
          <w:szCs w:val="29"/>
          <w:u w:val="single"/>
          <w:rtl/>
          <w:lang w:bidi="ar-LY"/>
        </w:rPr>
        <w:t>الوطنية</w:t>
      </w:r>
    </w:p>
    <w:p w:rsidR="0015482E" w:rsidRPr="00DB3036" w:rsidRDefault="0015482E" w:rsidP="0015482E">
      <w:pPr>
        <w:jc w:val="center"/>
        <w:rPr>
          <w:rFonts w:cs="MCS Shafa S_U normal."/>
          <w:b/>
          <w:bCs/>
          <w:color w:val="004800"/>
          <w:sz w:val="25"/>
          <w:szCs w:val="25"/>
          <w:u w:val="single"/>
          <w:rtl/>
        </w:rPr>
      </w:pPr>
    </w:p>
    <w:p w:rsidR="00452E80" w:rsidRPr="00452E80" w:rsidRDefault="00452E80" w:rsidP="00452E80">
      <w:pPr>
        <w:spacing w:after="0"/>
        <w:jc w:val="center"/>
        <w:rPr>
          <w:rFonts w:cs="HeshamNormal"/>
          <w:b/>
          <w:bCs/>
          <w:sz w:val="20"/>
          <w:szCs w:val="20"/>
          <w:u w:val="single"/>
          <w:rtl/>
        </w:rPr>
      </w:pPr>
    </w:p>
    <w:p w:rsidR="003B78DF" w:rsidRPr="00452E80" w:rsidRDefault="003B78DF" w:rsidP="00452E80">
      <w:pPr>
        <w:spacing w:after="0" w:line="360" w:lineRule="auto"/>
        <w:jc w:val="center"/>
        <w:rPr>
          <w:rFonts w:cs="HeshamNormal"/>
          <w:b/>
          <w:bCs/>
          <w:sz w:val="2"/>
          <w:szCs w:val="2"/>
          <w:rtl/>
        </w:rPr>
      </w:pPr>
    </w:p>
    <w:p w:rsidR="003B78DF" w:rsidRPr="00E04202" w:rsidRDefault="003B78DF" w:rsidP="00E04202">
      <w:pPr>
        <w:pStyle w:val="ListParagraph"/>
        <w:numPr>
          <w:ilvl w:val="0"/>
          <w:numId w:val="4"/>
        </w:numPr>
        <w:spacing w:after="0"/>
        <w:jc w:val="both"/>
        <w:rPr>
          <w:rFonts w:asciiTheme="majorBidi" w:eastAsiaTheme="minorHAnsi" w:hAnsiTheme="majorBidi" w:cs="AdvertisingLight"/>
          <w:b/>
          <w:bCs/>
          <w:sz w:val="28"/>
          <w:szCs w:val="28"/>
        </w:rPr>
      </w:pPr>
      <w:r w:rsidRPr="00E04202">
        <w:rPr>
          <w:rFonts w:asciiTheme="majorBidi" w:eastAsiaTheme="minorHAnsi" w:hAnsiTheme="majorBidi" w:cs="AdvertisingLight" w:hint="cs"/>
          <w:b/>
          <w:bCs/>
          <w:sz w:val="28"/>
          <w:szCs w:val="28"/>
          <w:rtl/>
        </w:rPr>
        <w:t>تعبئة النموذج الخاص بطلب تجديد القيد بالتخصص المطلوب.</w:t>
      </w:r>
    </w:p>
    <w:p w:rsidR="003B78DF" w:rsidRPr="00E04202" w:rsidRDefault="003B78DF" w:rsidP="00E04202">
      <w:pPr>
        <w:pStyle w:val="ListParagraph"/>
        <w:numPr>
          <w:ilvl w:val="0"/>
          <w:numId w:val="4"/>
        </w:numPr>
        <w:jc w:val="both"/>
        <w:rPr>
          <w:rFonts w:asciiTheme="majorBidi" w:eastAsiaTheme="minorHAnsi" w:hAnsiTheme="majorBidi" w:cs="AdvertisingLight"/>
          <w:b/>
          <w:bCs/>
          <w:sz w:val="28"/>
          <w:szCs w:val="28"/>
          <w:rtl/>
        </w:rPr>
      </w:pPr>
      <w:r w:rsidRPr="00E04202">
        <w:rPr>
          <w:rFonts w:asciiTheme="majorBidi" w:eastAsiaTheme="minorHAnsi" w:hAnsiTheme="majorBidi" w:cs="AdvertisingLight" w:hint="cs"/>
          <w:b/>
          <w:bCs/>
          <w:sz w:val="28"/>
          <w:szCs w:val="28"/>
          <w:rtl/>
        </w:rPr>
        <w:t>صورة طبق الأصل من عقد التأسيس.</w:t>
      </w:r>
    </w:p>
    <w:p w:rsidR="003B78DF" w:rsidRPr="00E04202" w:rsidRDefault="003B78DF" w:rsidP="00E04202">
      <w:pPr>
        <w:pStyle w:val="ListParagraph"/>
        <w:numPr>
          <w:ilvl w:val="0"/>
          <w:numId w:val="4"/>
        </w:numPr>
        <w:jc w:val="both"/>
        <w:rPr>
          <w:rFonts w:asciiTheme="majorBidi" w:eastAsiaTheme="minorHAnsi" w:hAnsiTheme="majorBidi" w:cs="AdvertisingLight"/>
          <w:b/>
          <w:bCs/>
          <w:sz w:val="28"/>
          <w:szCs w:val="28"/>
          <w:rtl/>
        </w:rPr>
      </w:pPr>
      <w:r w:rsidRPr="00E04202">
        <w:rPr>
          <w:rFonts w:asciiTheme="majorBidi" w:eastAsiaTheme="minorHAnsi" w:hAnsiTheme="majorBidi" w:cs="AdvertisingLight" w:hint="cs"/>
          <w:b/>
          <w:bCs/>
          <w:sz w:val="28"/>
          <w:szCs w:val="28"/>
          <w:rtl/>
        </w:rPr>
        <w:t xml:space="preserve"> إذن مزاولة المهنة من النقابة العامة المختصة.</w:t>
      </w:r>
    </w:p>
    <w:p w:rsidR="003B78DF" w:rsidRPr="00E04202" w:rsidRDefault="003B78DF" w:rsidP="00E04202">
      <w:pPr>
        <w:pStyle w:val="ListParagraph"/>
        <w:numPr>
          <w:ilvl w:val="0"/>
          <w:numId w:val="4"/>
        </w:numPr>
        <w:jc w:val="both"/>
        <w:rPr>
          <w:rFonts w:asciiTheme="majorBidi" w:eastAsiaTheme="minorHAnsi" w:hAnsiTheme="majorBidi" w:cs="AdvertisingLight"/>
          <w:b/>
          <w:bCs/>
          <w:sz w:val="28"/>
          <w:szCs w:val="28"/>
          <w:rtl/>
        </w:rPr>
      </w:pPr>
      <w:r w:rsidRPr="00E04202">
        <w:rPr>
          <w:rFonts w:asciiTheme="majorBidi" w:eastAsiaTheme="minorHAnsi" w:hAnsiTheme="majorBidi" w:cs="AdvertisingLight" w:hint="cs"/>
          <w:b/>
          <w:bCs/>
          <w:sz w:val="28"/>
          <w:szCs w:val="28"/>
          <w:rtl/>
        </w:rPr>
        <w:t>تقديم ميزانية حديثة للمكتب الاستشاري تعد من مراجع ومحاسب قانوني عن آخر سنة مالية .</w:t>
      </w:r>
    </w:p>
    <w:p w:rsidR="003B78DF" w:rsidRPr="00E04202" w:rsidRDefault="003B78DF" w:rsidP="00E04202">
      <w:pPr>
        <w:pStyle w:val="ListParagraph"/>
        <w:numPr>
          <w:ilvl w:val="0"/>
          <w:numId w:val="4"/>
        </w:numPr>
        <w:jc w:val="both"/>
        <w:rPr>
          <w:rFonts w:asciiTheme="majorBidi" w:eastAsiaTheme="minorHAnsi" w:hAnsiTheme="majorBidi" w:cs="AdvertisingLight"/>
          <w:b/>
          <w:bCs/>
          <w:sz w:val="28"/>
          <w:szCs w:val="28"/>
          <w:rtl/>
        </w:rPr>
      </w:pPr>
      <w:r w:rsidRPr="00E04202">
        <w:rPr>
          <w:rFonts w:asciiTheme="majorBidi" w:eastAsiaTheme="minorHAnsi" w:hAnsiTheme="majorBidi" w:cs="AdvertisingLight" w:hint="cs"/>
          <w:b/>
          <w:bCs/>
          <w:sz w:val="28"/>
          <w:szCs w:val="28"/>
          <w:rtl/>
        </w:rPr>
        <w:t>شهادة السداد الضريبي من مصلحة الضرائب.</w:t>
      </w:r>
    </w:p>
    <w:p w:rsidR="003B78DF" w:rsidRPr="00E04202" w:rsidRDefault="003B78DF" w:rsidP="00E04202">
      <w:pPr>
        <w:pStyle w:val="ListParagraph"/>
        <w:numPr>
          <w:ilvl w:val="0"/>
          <w:numId w:val="4"/>
        </w:numPr>
        <w:jc w:val="both"/>
        <w:rPr>
          <w:rFonts w:asciiTheme="majorBidi" w:eastAsiaTheme="minorHAnsi" w:hAnsiTheme="majorBidi" w:cs="AdvertisingLight"/>
          <w:b/>
          <w:bCs/>
          <w:sz w:val="28"/>
          <w:szCs w:val="28"/>
          <w:rtl/>
        </w:rPr>
      </w:pPr>
      <w:r w:rsidRPr="00E04202">
        <w:rPr>
          <w:rFonts w:asciiTheme="majorBidi" w:eastAsiaTheme="minorHAnsi" w:hAnsiTheme="majorBidi" w:cs="AdvertisingLight" w:hint="cs"/>
          <w:b/>
          <w:bCs/>
          <w:sz w:val="28"/>
          <w:szCs w:val="28"/>
          <w:rtl/>
        </w:rPr>
        <w:t>صك مصدق باسم وزارة التخطيط بواقع (402 د.ل) رسوم تجديد.</w:t>
      </w:r>
    </w:p>
    <w:p w:rsidR="003B78DF" w:rsidRPr="00E04202" w:rsidRDefault="003B78DF" w:rsidP="00E04202">
      <w:pPr>
        <w:pStyle w:val="ListParagraph"/>
        <w:numPr>
          <w:ilvl w:val="0"/>
          <w:numId w:val="4"/>
        </w:numPr>
        <w:jc w:val="both"/>
        <w:rPr>
          <w:rFonts w:asciiTheme="majorBidi" w:eastAsiaTheme="minorHAnsi" w:hAnsiTheme="majorBidi" w:cs="AdvertisingLight"/>
          <w:b/>
          <w:bCs/>
          <w:sz w:val="28"/>
          <w:szCs w:val="28"/>
          <w:rtl/>
        </w:rPr>
      </w:pPr>
      <w:r w:rsidRPr="00E04202">
        <w:rPr>
          <w:rFonts w:asciiTheme="majorBidi" w:eastAsiaTheme="minorHAnsi" w:hAnsiTheme="majorBidi" w:cs="AdvertisingLight" w:hint="cs"/>
          <w:b/>
          <w:bCs/>
          <w:sz w:val="28"/>
          <w:szCs w:val="28"/>
          <w:rtl/>
        </w:rPr>
        <w:t>مستخرج حديث للسجل التجاري صادر من المركز الرئيسي (الشباك الموحد).</w:t>
      </w:r>
    </w:p>
    <w:p w:rsidR="003B78DF" w:rsidRPr="00E04202" w:rsidRDefault="003B78DF" w:rsidP="00E04202">
      <w:pPr>
        <w:pStyle w:val="ListParagraph"/>
        <w:numPr>
          <w:ilvl w:val="0"/>
          <w:numId w:val="4"/>
        </w:numPr>
        <w:spacing w:after="0"/>
        <w:jc w:val="both"/>
        <w:rPr>
          <w:rFonts w:asciiTheme="majorBidi" w:eastAsiaTheme="minorHAnsi" w:hAnsiTheme="majorBidi" w:cs="AdvertisingLight"/>
          <w:b/>
          <w:bCs/>
          <w:sz w:val="28"/>
          <w:szCs w:val="28"/>
          <w:rtl/>
        </w:rPr>
      </w:pPr>
      <w:r w:rsidRPr="00E04202">
        <w:rPr>
          <w:rFonts w:asciiTheme="majorBidi" w:eastAsiaTheme="minorHAnsi" w:hAnsiTheme="majorBidi" w:cs="AdvertisingLight" w:hint="cs"/>
          <w:b/>
          <w:bCs/>
          <w:sz w:val="28"/>
          <w:szCs w:val="28"/>
          <w:rtl/>
        </w:rPr>
        <w:t>صورة ملونة من الترخيص التجاري صادر من المركز الرئيسي (الشباك الموحد) باسم الشركة أو التشاركية أو المكتب.</w:t>
      </w:r>
    </w:p>
    <w:p w:rsidR="003B78DF" w:rsidRPr="00E04202" w:rsidRDefault="003B78DF" w:rsidP="00E04202">
      <w:pPr>
        <w:pStyle w:val="ListParagraph"/>
        <w:numPr>
          <w:ilvl w:val="0"/>
          <w:numId w:val="4"/>
        </w:numPr>
        <w:spacing w:after="0"/>
        <w:jc w:val="both"/>
        <w:rPr>
          <w:rFonts w:asciiTheme="majorBidi" w:eastAsiaTheme="minorHAnsi" w:hAnsiTheme="majorBidi" w:cs="AdvertisingLight"/>
          <w:b/>
          <w:bCs/>
          <w:sz w:val="28"/>
          <w:szCs w:val="28"/>
        </w:rPr>
      </w:pPr>
      <w:r w:rsidRPr="00E04202">
        <w:rPr>
          <w:rFonts w:asciiTheme="majorBidi" w:eastAsiaTheme="minorHAnsi" w:hAnsiTheme="majorBidi" w:cs="AdvertisingLight" w:hint="cs"/>
          <w:b/>
          <w:bCs/>
          <w:sz w:val="28"/>
          <w:szCs w:val="28"/>
          <w:rtl/>
        </w:rPr>
        <w:t>إفادة بتفرغ الشركاء إذا كان نظام تشاركي وإذا كان شركة مساهمة يتطلب بيان بتفرغ خبراء وفنيي المكتب المدرج أسمائهم في إذن مزاولة النقابة العامة المختصة، وإذا شركة ذات مسؤولية محدودة تفرغ المدير المسئول من مركز التوثيق والمعلومات بمصلحة العمل.</w:t>
      </w:r>
    </w:p>
    <w:p w:rsidR="003B78DF" w:rsidRPr="00E04202" w:rsidRDefault="003B78DF" w:rsidP="00E04202">
      <w:pPr>
        <w:pStyle w:val="ListParagraph"/>
        <w:numPr>
          <w:ilvl w:val="0"/>
          <w:numId w:val="4"/>
        </w:numPr>
        <w:tabs>
          <w:tab w:val="right" w:pos="728"/>
          <w:tab w:val="right" w:pos="1358"/>
        </w:tabs>
        <w:ind w:left="638"/>
        <w:jc w:val="both"/>
        <w:rPr>
          <w:rFonts w:asciiTheme="majorBidi" w:eastAsiaTheme="minorHAnsi" w:hAnsiTheme="majorBidi" w:cs="AdvertisingLight"/>
          <w:b/>
          <w:bCs/>
          <w:sz w:val="28"/>
          <w:szCs w:val="28"/>
        </w:rPr>
      </w:pPr>
      <w:r w:rsidRPr="00E04202">
        <w:rPr>
          <w:rFonts w:asciiTheme="majorBidi" w:eastAsiaTheme="minorHAnsi" w:hAnsiTheme="majorBidi" w:cs="AdvertisingLight" w:hint="cs"/>
          <w:b/>
          <w:bCs/>
          <w:sz w:val="28"/>
          <w:szCs w:val="28"/>
          <w:rtl/>
        </w:rPr>
        <w:t>تقديم تقرير عن الأعمال المنجزة خلال الفترة السابقة.</w:t>
      </w:r>
    </w:p>
    <w:p w:rsidR="00452E80" w:rsidRDefault="00452E80" w:rsidP="00E04202">
      <w:pPr>
        <w:pStyle w:val="ListParagraph"/>
        <w:numPr>
          <w:ilvl w:val="0"/>
          <w:numId w:val="4"/>
        </w:numPr>
        <w:tabs>
          <w:tab w:val="right" w:pos="728"/>
          <w:tab w:val="right" w:pos="1358"/>
        </w:tabs>
        <w:ind w:left="638"/>
        <w:jc w:val="both"/>
        <w:rPr>
          <w:rFonts w:cs="Simplified Arabic"/>
          <w:b/>
          <w:bCs/>
          <w:sz w:val="27"/>
          <w:szCs w:val="27"/>
        </w:rPr>
      </w:pPr>
      <w:r w:rsidRPr="00E04202">
        <w:rPr>
          <w:rFonts w:asciiTheme="majorBidi" w:eastAsiaTheme="minorHAnsi" w:hAnsiTheme="majorBidi" w:cs="AdvertisingLight" w:hint="cs"/>
          <w:b/>
          <w:bCs/>
          <w:sz w:val="28"/>
          <w:szCs w:val="28"/>
          <w:rtl/>
        </w:rPr>
        <w:t>رسائل تزكية من الجهات المتعاقد معها مسبقا.</w:t>
      </w:r>
    </w:p>
    <w:p w:rsidR="00452E80" w:rsidRDefault="008A0FA4" w:rsidP="00E04202">
      <w:pPr>
        <w:pStyle w:val="ListParagraph"/>
        <w:numPr>
          <w:ilvl w:val="0"/>
          <w:numId w:val="4"/>
        </w:numPr>
        <w:jc w:val="both"/>
        <w:rPr>
          <w:rFonts w:asciiTheme="majorBidi" w:eastAsiaTheme="minorHAnsi" w:hAnsiTheme="majorBidi" w:cs="AdvertisingLight"/>
          <w:b/>
          <w:bCs/>
          <w:sz w:val="28"/>
          <w:szCs w:val="28"/>
        </w:rPr>
      </w:pPr>
      <w:r w:rsidRPr="00E04202">
        <w:rPr>
          <w:rFonts w:asciiTheme="majorBidi" w:eastAsiaTheme="minorHAnsi" w:hAnsiTheme="majorBidi" w:cs="AdvertisingLight" w:hint="cs"/>
          <w:b/>
          <w:bCs/>
          <w:sz w:val="28"/>
          <w:szCs w:val="28"/>
          <w:rtl/>
        </w:rPr>
        <w:t>.نسخة الكترونية من المستندات.</w:t>
      </w:r>
    </w:p>
    <w:p w:rsidR="00E04202" w:rsidRPr="00E04202" w:rsidRDefault="00E04202" w:rsidP="00E04202">
      <w:pPr>
        <w:pStyle w:val="ListParagraph"/>
        <w:jc w:val="both"/>
        <w:rPr>
          <w:rFonts w:asciiTheme="majorBidi" w:eastAsiaTheme="minorHAnsi" w:hAnsiTheme="majorBidi" w:cs="AdvertisingLight"/>
          <w:b/>
          <w:bCs/>
          <w:sz w:val="28"/>
          <w:szCs w:val="28"/>
        </w:rPr>
      </w:pPr>
    </w:p>
    <w:p w:rsidR="00E04202" w:rsidRPr="00E04202" w:rsidRDefault="00E04202" w:rsidP="00E04202">
      <w:pPr>
        <w:pStyle w:val="ListParagraph"/>
        <w:numPr>
          <w:ilvl w:val="0"/>
          <w:numId w:val="6"/>
        </w:numPr>
        <w:jc w:val="both"/>
        <w:rPr>
          <w:rFonts w:asciiTheme="majorBidi" w:eastAsiaTheme="minorHAnsi" w:hAnsiTheme="majorBidi" w:cs="AdvertisingLight"/>
          <w:b/>
          <w:bCs/>
          <w:sz w:val="28"/>
          <w:szCs w:val="28"/>
        </w:rPr>
      </w:pPr>
      <w:r w:rsidRPr="00E04202">
        <w:rPr>
          <w:rFonts w:asciiTheme="majorBidi" w:eastAsiaTheme="minorHAnsi" w:hAnsiTheme="majorBidi" w:cs="AdvertisingLight" w:hint="cs"/>
          <w:b/>
          <w:bCs/>
          <w:sz w:val="28"/>
          <w:szCs w:val="28"/>
          <w:rtl/>
        </w:rPr>
        <w:t>ايام المراجعة واستلام الملفات وتسليم الشهادات تكون كل يوم إثنين وإربعاء من كل أسبوع</w:t>
      </w:r>
      <w:r w:rsidR="00721D1F">
        <w:rPr>
          <w:rFonts w:asciiTheme="majorBidi" w:eastAsiaTheme="minorHAnsi" w:hAnsiTheme="majorBidi" w:cs="AdvertisingLight" w:hint="cs"/>
          <w:b/>
          <w:bCs/>
          <w:sz w:val="28"/>
          <w:szCs w:val="28"/>
          <w:rtl/>
        </w:rPr>
        <w:t>.</w:t>
      </w:r>
    </w:p>
    <w:p w:rsidR="003B78DF" w:rsidRPr="00E04202" w:rsidRDefault="003B78DF" w:rsidP="003B78DF">
      <w:pPr>
        <w:spacing w:line="240" w:lineRule="auto"/>
        <w:ind w:left="360"/>
        <w:jc w:val="both"/>
        <w:rPr>
          <w:rFonts w:ascii="ae_AlMohanad" w:hAnsi="ae_AlMohanad" w:cs="ae_AlMohanad"/>
          <w:b/>
          <w:bCs/>
          <w:i/>
          <w:iCs/>
          <w:sz w:val="20"/>
          <w:szCs w:val="20"/>
          <w:rtl/>
        </w:rPr>
      </w:pPr>
      <w:r w:rsidRPr="00E04202">
        <w:rPr>
          <w:rFonts w:ascii="ae_AlMohanad" w:hAnsi="ae_AlMohanad" w:cs="ae_AlMohanad" w:hint="cs"/>
          <w:b/>
          <w:bCs/>
          <w:i/>
          <w:iCs/>
          <w:sz w:val="20"/>
          <w:szCs w:val="20"/>
          <w:rtl/>
        </w:rPr>
        <w:t>ملاحظة: 1. يجب أن تكون جميع المستندات المقدمة أصلية أو صورة طبق الأصل.</w:t>
      </w:r>
    </w:p>
    <w:p w:rsidR="003B78DF" w:rsidRPr="00E04202" w:rsidRDefault="003B78DF" w:rsidP="003B78DF">
      <w:pPr>
        <w:spacing w:line="240" w:lineRule="auto"/>
        <w:ind w:left="360"/>
        <w:jc w:val="both"/>
        <w:rPr>
          <w:rFonts w:ascii="ae_AlMohanad" w:hAnsi="ae_AlMohanad" w:cs="ae_AlMohanad"/>
          <w:b/>
          <w:bCs/>
          <w:i/>
          <w:iCs/>
          <w:sz w:val="20"/>
          <w:szCs w:val="20"/>
          <w:rtl/>
        </w:rPr>
      </w:pPr>
      <w:r w:rsidRPr="00E04202">
        <w:rPr>
          <w:rFonts w:ascii="ae_AlMohanad" w:hAnsi="ae_AlMohanad" w:cs="ae_AlMohanad" w:hint="cs"/>
          <w:b/>
          <w:bCs/>
          <w:i/>
          <w:iCs/>
          <w:sz w:val="20"/>
          <w:szCs w:val="20"/>
          <w:rtl/>
        </w:rPr>
        <w:t>2. بالنسبة لتخصص الهندسة المدنية والمعمارية وتخطيط المدن تستوجب تقديم إذن مزاولة الأعمال المساحية من مصلحة المساحة.</w:t>
      </w:r>
    </w:p>
    <w:p w:rsidR="003B78DF" w:rsidRPr="00E04202" w:rsidRDefault="00592AC2" w:rsidP="008A0FA4">
      <w:pPr>
        <w:spacing w:after="0" w:line="240" w:lineRule="auto"/>
        <w:rPr>
          <w:rFonts w:ascii="ae_AlMohanad" w:hAnsi="ae_AlMohanad" w:cs="ae_AlMohanad"/>
          <w:b/>
          <w:bCs/>
          <w:i/>
          <w:iCs/>
          <w:sz w:val="20"/>
          <w:szCs w:val="20"/>
          <w:rtl/>
        </w:rPr>
      </w:pPr>
      <w:r>
        <w:rPr>
          <w:rFonts w:ascii="ae_AlMohanad" w:hAnsi="ae_AlMohanad" w:cs="ae_AlMohanad"/>
          <w:b/>
          <w:bCs/>
          <w:i/>
          <w:iCs/>
          <w:sz w:val="20"/>
          <w:szCs w:val="20"/>
          <w:rtl/>
        </w:rPr>
        <w:pict>
          <v:shapetype id="_x0000_t202" coordsize="21600,21600" o:spt="202" path="m,l,21600r21600,l21600,xe">
            <v:stroke joinstyle="miter"/>
            <v:path gradientshapeok="t" o:connecttype="rect"/>
          </v:shapetype>
          <v:shape id="_x0000_s1047" type="#_x0000_t202" style="position:absolute;left:0;text-align:left;margin-left:-34.95pt;margin-top:7.9pt;width:169.5pt;height:37.25pt;z-index:251687936">
            <v:shadow on="t" opacity=".5" offset="6pt,6pt"/>
            <v:textbox style="mso-next-textbox:#_x0000_s1047">
              <w:txbxContent>
                <w:p w:rsidR="003B78DF" w:rsidRPr="00E04202" w:rsidRDefault="003B78DF" w:rsidP="003B78DF">
                  <w:pPr>
                    <w:spacing w:line="240" w:lineRule="auto"/>
                    <w:rPr>
                      <w:rFonts w:ascii="ae_AlMohanad" w:hAnsi="ae_AlMohanad" w:cs="ae_AlMohanad"/>
                      <w:b/>
                      <w:bCs/>
                      <w:i/>
                      <w:iCs/>
                      <w:sz w:val="20"/>
                      <w:szCs w:val="20"/>
                      <w:rtl/>
                    </w:rPr>
                  </w:pPr>
                  <w:r w:rsidRPr="00E04202">
                    <w:rPr>
                      <w:rFonts w:ascii="ae_AlMohanad" w:hAnsi="ae_AlMohanad" w:cs="ae_AlMohanad" w:hint="cs"/>
                      <w:b/>
                      <w:bCs/>
                      <w:i/>
                      <w:iCs/>
                      <w:sz w:val="20"/>
                      <w:szCs w:val="20"/>
                      <w:rtl/>
                    </w:rPr>
                    <w:t xml:space="preserve">اللجنة الإدارية للجنة المكاتب الاستشارية </w:t>
                  </w:r>
                  <w:r w:rsidRPr="00E04202">
                    <w:rPr>
                      <w:rFonts w:ascii="ae_AlMohanad" w:hAnsi="ae_AlMohanad" w:cs="ae_AlMohanad"/>
                      <w:b/>
                      <w:bCs/>
                      <w:i/>
                      <w:iCs/>
                      <w:sz w:val="20"/>
                      <w:szCs w:val="20"/>
                      <w:rtl/>
                    </w:rPr>
                    <w:br/>
                  </w:r>
                  <w:r w:rsidRPr="00E04202">
                    <w:rPr>
                      <w:rFonts w:ascii="ae_AlMohanad" w:hAnsi="ae_AlMohanad" w:cs="ae_AlMohanad" w:hint="cs"/>
                      <w:b/>
                      <w:bCs/>
                      <w:i/>
                      <w:iCs/>
                      <w:sz w:val="20"/>
                      <w:szCs w:val="20"/>
                      <w:rtl/>
                    </w:rPr>
                    <w:t xml:space="preserve">  طرابلس/الظهرة (أمام فندق قصر ليبيا).</w:t>
                  </w:r>
                </w:p>
                <w:p w:rsidR="003B78DF" w:rsidRDefault="003B78DF" w:rsidP="003B78DF">
                  <w:pPr>
                    <w:jc w:val="center"/>
                  </w:pPr>
                </w:p>
              </w:txbxContent>
            </v:textbox>
            <w10:wrap anchorx="page"/>
          </v:shape>
        </w:pict>
      </w:r>
      <w:r w:rsidR="003B78DF" w:rsidRPr="00E04202">
        <w:rPr>
          <w:rFonts w:ascii="ae_AlMohanad" w:hAnsi="ae_AlMohanad" w:cs="ae_AlMohanad" w:hint="cs"/>
          <w:b/>
          <w:bCs/>
          <w:i/>
          <w:iCs/>
          <w:sz w:val="20"/>
          <w:szCs w:val="20"/>
          <w:rtl/>
        </w:rPr>
        <w:t xml:space="preserve">       3. بالنسبة للاستشارات البيئية تستوجب تقديم إذن مزاولة صادر عن الهيئة العامة للبيئة.</w:t>
      </w:r>
    </w:p>
    <w:sectPr w:rsidR="003B78DF" w:rsidRPr="00E04202" w:rsidSect="00E04202">
      <w:headerReference w:type="even" r:id="rId8"/>
      <w:headerReference w:type="default" r:id="rId9"/>
      <w:footerReference w:type="even" r:id="rId10"/>
      <w:footerReference w:type="default" r:id="rId11"/>
      <w:headerReference w:type="first" r:id="rId12"/>
      <w:footerReference w:type="first" r:id="rId13"/>
      <w:pgSz w:w="11906" w:h="16838"/>
      <w:pgMar w:top="567" w:right="1134" w:bottom="851" w:left="1134" w:header="709" w:footer="709" w:gutter="0"/>
      <w:pgBorders w:offsetFrom="page">
        <w:top w:val="threeDEngrave" w:sz="24" w:space="24" w:color="D9D9D9" w:themeColor="background1" w:themeShade="D9"/>
        <w:right w:val="threeDEngrave" w:sz="24" w:space="24" w:color="D9D9D9" w:themeColor="background1" w:themeShade="D9"/>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BC0" w:rsidRDefault="00956BC0" w:rsidP="00CD0155">
      <w:pPr>
        <w:spacing w:after="0" w:line="240" w:lineRule="auto"/>
      </w:pPr>
      <w:r>
        <w:separator/>
      </w:r>
    </w:p>
  </w:endnote>
  <w:endnote w:type="continuationSeparator" w:id="0">
    <w:p w:rsidR="00956BC0" w:rsidRDefault="00956BC0" w:rsidP="00CD01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MCS Shafa S_U normal.">
    <w:altName w:val="Times New Roman"/>
    <w:panose1 w:val="00000000000000000000"/>
    <w:charset w:val="B2"/>
    <w:family w:val="auto"/>
    <w:pitch w:val="variable"/>
    <w:sig w:usb0="00002001" w:usb1="00000000" w:usb2="00000000" w:usb3="00000000" w:csb0="00000040" w:csb1="00000000"/>
  </w:font>
  <w:font w:name="PT Bold Heading">
    <w:altName w:val="Courier New"/>
    <w:charset w:val="B2"/>
    <w:family w:val="auto"/>
    <w:pitch w:val="variable"/>
    <w:sig w:usb0="00002000" w:usb1="80000000" w:usb2="00000008" w:usb3="00000000" w:csb0="00000040" w:csb1="00000000"/>
  </w:font>
  <w:font w:name="HeshamNormal">
    <w:panose1 w:val="00000000000000000000"/>
    <w:charset w:val="B2"/>
    <w:family w:val="auto"/>
    <w:pitch w:val="variable"/>
    <w:sig w:usb0="00002001" w:usb1="00000000" w:usb2="00000000" w:usb3="00000000" w:csb0="00000040" w:csb1="00000000"/>
  </w:font>
  <w:font w:name="AdvertisingLight">
    <w:panose1 w:val="00000000000000000000"/>
    <w:charset w:val="B2"/>
    <w:family w:val="auto"/>
    <w:pitch w:val="variable"/>
    <w:sig w:usb0="00002001" w:usb1="00000000" w:usb2="00000000" w:usb3="00000000" w:csb0="00000040" w:csb1="00000000"/>
  </w:font>
  <w:font w:name="ae_AlMohanad">
    <w:panose1 w:val="02060603050605020204"/>
    <w:charset w:val="00"/>
    <w:family w:val="roman"/>
    <w:pitch w:val="variable"/>
    <w:sig w:usb0="800020AF" w:usb1="C000204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24D" w:rsidRDefault="002052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24D" w:rsidRDefault="002052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24D" w:rsidRDefault="002052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BC0" w:rsidRDefault="00956BC0" w:rsidP="00CD0155">
      <w:pPr>
        <w:spacing w:after="0" w:line="240" w:lineRule="auto"/>
      </w:pPr>
      <w:r>
        <w:separator/>
      </w:r>
    </w:p>
  </w:footnote>
  <w:footnote w:type="continuationSeparator" w:id="0">
    <w:p w:rsidR="00956BC0" w:rsidRDefault="00956BC0" w:rsidP="00CD01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24D" w:rsidRDefault="002052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155" w:rsidRDefault="00CD01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524D" w:rsidRDefault="002052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75A6"/>
    <w:multiLevelType w:val="hybridMultilevel"/>
    <w:tmpl w:val="82DE1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262A57"/>
    <w:multiLevelType w:val="hybridMultilevel"/>
    <w:tmpl w:val="E2022D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313E63"/>
    <w:multiLevelType w:val="hybridMultilevel"/>
    <w:tmpl w:val="193089E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7244233"/>
    <w:multiLevelType w:val="hybridMultilevel"/>
    <w:tmpl w:val="AC9EA01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DB22FC4"/>
    <w:multiLevelType w:val="hybridMultilevel"/>
    <w:tmpl w:val="E8D28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EF1B46"/>
    <w:multiLevelType w:val="hybridMultilevel"/>
    <w:tmpl w:val="E2022D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6801"/>
  </w:hdrShapeDefaults>
  <w:footnotePr>
    <w:footnote w:id="-1"/>
    <w:footnote w:id="0"/>
  </w:footnotePr>
  <w:endnotePr>
    <w:endnote w:id="-1"/>
    <w:endnote w:id="0"/>
  </w:endnotePr>
  <w:compat>
    <w:useFELayout/>
  </w:compat>
  <w:rsids>
    <w:rsidRoot w:val="005811F8"/>
    <w:rsid w:val="00043EA6"/>
    <w:rsid w:val="000B45E7"/>
    <w:rsid w:val="000C50BD"/>
    <w:rsid w:val="000D544E"/>
    <w:rsid w:val="00116CCD"/>
    <w:rsid w:val="001179DF"/>
    <w:rsid w:val="001301AF"/>
    <w:rsid w:val="00134278"/>
    <w:rsid w:val="0015482E"/>
    <w:rsid w:val="00165D76"/>
    <w:rsid w:val="00176BF3"/>
    <w:rsid w:val="00181012"/>
    <w:rsid w:val="001D320D"/>
    <w:rsid w:val="001E0A0F"/>
    <w:rsid w:val="001E472C"/>
    <w:rsid w:val="001E5D37"/>
    <w:rsid w:val="001F4AE0"/>
    <w:rsid w:val="0020524D"/>
    <w:rsid w:val="002218C2"/>
    <w:rsid w:val="0022547E"/>
    <w:rsid w:val="00270431"/>
    <w:rsid w:val="00294019"/>
    <w:rsid w:val="002D3909"/>
    <w:rsid w:val="00301279"/>
    <w:rsid w:val="00304EAF"/>
    <w:rsid w:val="00334980"/>
    <w:rsid w:val="00335713"/>
    <w:rsid w:val="00347135"/>
    <w:rsid w:val="00351C65"/>
    <w:rsid w:val="00357928"/>
    <w:rsid w:val="003766B1"/>
    <w:rsid w:val="003B78DF"/>
    <w:rsid w:val="003C7F73"/>
    <w:rsid w:val="003D3653"/>
    <w:rsid w:val="00406295"/>
    <w:rsid w:val="00425EEE"/>
    <w:rsid w:val="00432438"/>
    <w:rsid w:val="0045253F"/>
    <w:rsid w:val="00452E80"/>
    <w:rsid w:val="004618DF"/>
    <w:rsid w:val="00462C31"/>
    <w:rsid w:val="00493AFD"/>
    <w:rsid w:val="004A1745"/>
    <w:rsid w:val="004A2DDE"/>
    <w:rsid w:val="004A3567"/>
    <w:rsid w:val="004A42B5"/>
    <w:rsid w:val="00502241"/>
    <w:rsid w:val="00502968"/>
    <w:rsid w:val="00523BF9"/>
    <w:rsid w:val="0053493A"/>
    <w:rsid w:val="0057371B"/>
    <w:rsid w:val="0057434B"/>
    <w:rsid w:val="005811F8"/>
    <w:rsid w:val="00592AC2"/>
    <w:rsid w:val="005E08F4"/>
    <w:rsid w:val="005E5DB2"/>
    <w:rsid w:val="00611064"/>
    <w:rsid w:val="006110BA"/>
    <w:rsid w:val="006303D2"/>
    <w:rsid w:val="00632D6C"/>
    <w:rsid w:val="00667C7D"/>
    <w:rsid w:val="00685149"/>
    <w:rsid w:val="006931CE"/>
    <w:rsid w:val="006A4BBD"/>
    <w:rsid w:val="006B72D7"/>
    <w:rsid w:val="00721D1F"/>
    <w:rsid w:val="0075098C"/>
    <w:rsid w:val="007552E9"/>
    <w:rsid w:val="007B0140"/>
    <w:rsid w:val="007B737E"/>
    <w:rsid w:val="007E0622"/>
    <w:rsid w:val="00824A9B"/>
    <w:rsid w:val="00826C56"/>
    <w:rsid w:val="00864E19"/>
    <w:rsid w:val="00870B8A"/>
    <w:rsid w:val="008921E2"/>
    <w:rsid w:val="008975D3"/>
    <w:rsid w:val="008A0FA4"/>
    <w:rsid w:val="008A6EF9"/>
    <w:rsid w:val="008D7712"/>
    <w:rsid w:val="008F2593"/>
    <w:rsid w:val="009025BB"/>
    <w:rsid w:val="00912359"/>
    <w:rsid w:val="009218A1"/>
    <w:rsid w:val="00935198"/>
    <w:rsid w:val="00956BC0"/>
    <w:rsid w:val="009D77DB"/>
    <w:rsid w:val="00A11B8C"/>
    <w:rsid w:val="00A13342"/>
    <w:rsid w:val="00A31F88"/>
    <w:rsid w:val="00A464D2"/>
    <w:rsid w:val="00A63C0F"/>
    <w:rsid w:val="00A97917"/>
    <w:rsid w:val="00AD5D1E"/>
    <w:rsid w:val="00B20ED8"/>
    <w:rsid w:val="00B22C3A"/>
    <w:rsid w:val="00B27D40"/>
    <w:rsid w:val="00B70BE6"/>
    <w:rsid w:val="00B71773"/>
    <w:rsid w:val="00B84C77"/>
    <w:rsid w:val="00BA1EA6"/>
    <w:rsid w:val="00BB5D48"/>
    <w:rsid w:val="00BE65D2"/>
    <w:rsid w:val="00C04D1C"/>
    <w:rsid w:val="00C17DD2"/>
    <w:rsid w:val="00C17E67"/>
    <w:rsid w:val="00C5057C"/>
    <w:rsid w:val="00C73D51"/>
    <w:rsid w:val="00C97733"/>
    <w:rsid w:val="00C97EF6"/>
    <w:rsid w:val="00CC38DA"/>
    <w:rsid w:val="00CD0155"/>
    <w:rsid w:val="00CD0346"/>
    <w:rsid w:val="00CD3201"/>
    <w:rsid w:val="00CD47FE"/>
    <w:rsid w:val="00CF79D1"/>
    <w:rsid w:val="00D32FB6"/>
    <w:rsid w:val="00D5052A"/>
    <w:rsid w:val="00D73B85"/>
    <w:rsid w:val="00D85538"/>
    <w:rsid w:val="00D96148"/>
    <w:rsid w:val="00DB7775"/>
    <w:rsid w:val="00DC03A7"/>
    <w:rsid w:val="00DC6A87"/>
    <w:rsid w:val="00DD1F11"/>
    <w:rsid w:val="00DE5F11"/>
    <w:rsid w:val="00DF6CC1"/>
    <w:rsid w:val="00E04202"/>
    <w:rsid w:val="00E04AA9"/>
    <w:rsid w:val="00E10D8D"/>
    <w:rsid w:val="00E31A28"/>
    <w:rsid w:val="00E446D0"/>
    <w:rsid w:val="00E60B60"/>
    <w:rsid w:val="00E8363F"/>
    <w:rsid w:val="00EC453B"/>
    <w:rsid w:val="00EE013B"/>
    <w:rsid w:val="00EF6384"/>
    <w:rsid w:val="00F03E35"/>
    <w:rsid w:val="00F06BA7"/>
    <w:rsid w:val="00F11248"/>
    <w:rsid w:val="00F16518"/>
    <w:rsid w:val="00F20C5F"/>
    <w:rsid w:val="00F2453F"/>
    <w:rsid w:val="00F3020D"/>
    <w:rsid w:val="00F322D6"/>
    <w:rsid w:val="00F71F74"/>
    <w:rsid w:val="00F86C37"/>
    <w:rsid w:val="00FE2F50"/>
    <w:rsid w:val="00FF517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65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811F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5811F8"/>
    <w:rPr>
      <w:rFonts w:ascii="Times New Roman" w:eastAsia="Times New Roman" w:hAnsi="Times New Roman" w:cs="Times New Roman"/>
      <w:sz w:val="24"/>
      <w:szCs w:val="24"/>
    </w:rPr>
  </w:style>
  <w:style w:type="paragraph" w:styleId="ListParagraph">
    <w:name w:val="List Paragraph"/>
    <w:basedOn w:val="Normal"/>
    <w:uiPriority w:val="34"/>
    <w:qFormat/>
    <w:rsid w:val="005811F8"/>
    <w:pPr>
      <w:ind w:left="720"/>
      <w:contextualSpacing/>
    </w:pPr>
  </w:style>
  <w:style w:type="paragraph" w:styleId="BalloonText">
    <w:name w:val="Balloon Text"/>
    <w:basedOn w:val="Normal"/>
    <w:link w:val="BalloonTextChar"/>
    <w:uiPriority w:val="99"/>
    <w:semiHidden/>
    <w:unhideWhenUsed/>
    <w:rsid w:val="00581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11F8"/>
    <w:rPr>
      <w:rFonts w:ascii="Tahoma" w:hAnsi="Tahoma" w:cs="Tahoma"/>
      <w:sz w:val="16"/>
      <w:szCs w:val="16"/>
    </w:rPr>
  </w:style>
  <w:style w:type="paragraph" w:styleId="Footer">
    <w:name w:val="footer"/>
    <w:basedOn w:val="Normal"/>
    <w:link w:val="FooterChar"/>
    <w:uiPriority w:val="99"/>
    <w:semiHidden/>
    <w:unhideWhenUsed/>
    <w:rsid w:val="00CD0155"/>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D015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BE846-1AC3-4466-88CA-47BC6C515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195</Words>
  <Characters>1113</Characters>
  <Application>Microsoft Office Word</Application>
  <DocSecurity>0</DocSecurity>
  <Lines>9</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emanz</dc:creator>
  <cp:lastModifiedBy>Salah</cp:lastModifiedBy>
  <cp:revision>9</cp:revision>
  <cp:lastPrinted>2012-08-14T08:27:00Z</cp:lastPrinted>
  <dcterms:created xsi:type="dcterms:W3CDTF">2013-10-28T11:13:00Z</dcterms:created>
  <dcterms:modified xsi:type="dcterms:W3CDTF">2014-11-10T12:55:00Z</dcterms:modified>
</cp:coreProperties>
</file>